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8A" w:rsidRDefault="004610F9">
      <w:pPr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b/>
          <w:sz w:val="24"/>
          <w:szCs w:val="24"/>
        </w:rPr>
        <w:t xml:space="preserve">Solicitud de espacios virtuales con carga horaria hasta el 30% de horas virtuales </w:t>
      </w:r>
      <w:r>
        <w:rPr>
          <w:b/>
        </w:rPr>
        <w:t>Ord. 29/2021 C.S</w:t>
      </w:r>
      <w:r>
        <w:t xml:space="preserve">   </w:t>
      </w:r>
    </w:p>
    <w:p w:rsidR="00DF538A" w:rsidRDefault="004610F9">
      <w:r>
        <w:t xml:space="preserve">Las recomendaciones  que se detallan </w:t>
      </w:r>
      <w:r>
        <w:rPr>
          <w:rFonts w:ascii="Georgia" w:eastAsia="Georgia" w:hAnsi="Georgia" w:cs="Georgia"/>
        </w:rPr>
        <w:t xml:space="preserve"> </w:t>
      </w:r>
      <w:r>
        <w:t>aplican para cada apertura de espacios  curriculares,</w:t>
      </w:r>
      <w:r>
        <w:t xml:space="preserve"> cursos, módulos, seminarios, talleres u otras actividades  académicas que desarrollen hasta el 29% de sus horas a través de mediaciones no presenciales mediadas con TIC</w:t>
      </w:r>
    </w:p>
    <w:p w:rsidR="00DF538A" w:rsidRDefault="004610F9">
      <w:pPr>
        <w:rPr>
          <w:rFonts w:ascii="Georgia" w:eastAsia="Georgia" w:hAnsi="Georgia" w:cs="Georgia"/>
          <w:sz w:val="24"/>
          <w:szCs w:val="24"/>
        </w:rPr>
      </w:pPr>
      <w:r>
        <w:t xml:space="preserve"> La descripción de la </w:t>
      </w:r>
      <w:r>
        <w:rPr>
          <w:b/>
        </w:rPr>
        <w:t xml:space="preserve">Propuesta </w:t>
      </w:r>
      <w:r>
        <w:rPr>
          <w:b/>
        </w:rPr>
        <w:t xml:space="preserve">Formativa </w:t>
      </w:r>
      <w:r>
        <w:t xml:space="preserve"> debe contener como mínimo los siguientes ítems   que deberán ser considerados en planificaciones o programaciones de la cátedra:</w:t>
      </w:r>
    </w:p>
    <w:p w:rsidR="00DF538A" w:rsidRDefault="004610F9">
      <w:pPr>
        <w:rPr>
          <w:color w:val="000000"/>
          <w:sz w:val="27"/>
          <w:szCs w:val="27"/>
        </w:rPr>
      </w:pPr>
      <w:r>
        <w:t xml:space="preserve">   </w:t>
      </w:r>
      <w:r>
        <w:rPr>
          <w:color w:val="000000"/>
          <w:u w:val="single"/>
        </w:rPr>
        <w:t>Datos personales</w:t>
      </w:r>
    </w:p>
    <w:p w:rsidR="00DF538A" w:rsidRDefault="004610F9">
      <w:pPr>
        <w:numPr>
          <w:ilvl w:val="0"/>
          <w:numId w:val="2"/>
        </w:numPr>
        <w:spacing w:before="280" w:after="80" w:line="240" w:lineRule="auto"/>
        <w:rPr>
          <w:b/>
          <w:color w:val="000000"/>
        </w:rPr>
      </w:pPr>
      <w:r>
        <w:rPr>
          <w:b/>
          <w:color w:val="000000"/>
        </w:rPr>
        <w:t>Profesor titular  del espacio curricular </w:t>
      </w:r>
    </w:p>
    <w:p w:rsidR="00DF538A" w:rsidRDefault="00DF538A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84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8"/>
        <w:gridCol w:w="6056"/>
      </w:tblGrid>
      <w:tr w:rsidR="00DF538A">
        <w:trPr>
          <w:trHeight w:val="387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Apellido y Nombre :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spacing w:after="0"/>
              <w:rPr>
                <w:sz w:val="24"/>
                <w:szCs w:val="24"/>
              </w:rPr>
            </w:pPr>
          </w:p>
        </w:tc>
      </w:tr>
      <w:tr w:rsidR="00DF538A">
        <w:trPr>
          <w:trHeight w:val="65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e- mail: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538A" w:rsidRDefault="004610F9">
      <w:pPr>
        <w:numPr>
          <w:ilvl w:val="0"/>
          <w:numId w:val="3"/>
        </w:numPr>
        <w:spacing w:before="280" w:after="80" w:line="240" w:lineRule="auto"/>
        <w:ind w:left="1440"/>
        <w:rPr>
          <w:b/>
          <w:color w:val="000000"/>
          <w:sz w:val="27"/>
          <w:szCs w:val="27"/>
        </w:rPr>
      </w:pPr>
      <w:r>
        <w:rPr>
          <w:b/>
          <w:color w:val="000000"/>
        </w:rPr>
        <w:t>Equipo de cátedra</w:t>
      </w:r>
    </w:p>
    <w:p w:rsidR="00DF538A" w:rsidRDefault="00DF538A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84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8"/>
        <w:gridCol w:w="6085"/>
      </w:tblGrid>
      <w:tr w:rsidR="00DF538A">
        <w:trPr>
          <w:trHeight w:val="291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Apellido y Nombre :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spacing w:after="0"/>
              <w:rPr>
                <w:sz w:val="24"/>
                <w:szCs w:val="24"/>
              </w:rPr>
            </w:pPr>
          </w:p>
        </w:tc>
      </w:tr>
      <w:tr w:rsidR="00DF538A">
        <w:trPr>
          <w:trHeight w:val="52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e- mail: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538A" w:rsidRDefault="004610F9">
      <w:pPr>
        <w:spacing w:after="0" w:line="240" w:lineRule="auto"/>
      </w:pPr>
      <w:r>
        <w:rPr>
          <w:sz w:val="24"/>
          <w:szCs w:val="24"/>
        </w:rPr>
        <w:t xml:space="preserve"> </w:t>
      </w:r>
      <w:r>
        <w:t xml:space="preserve">Mencionar los diferentes roles y funciones del equipo docente con relación al diseño de la propuesta y acompañamiento de los estudiantes en el desarrollo de las actividades mediadas con TIC </w:t>
      </w:r>
    </w:p>
    <w:p w:rsidR="00DF538A" w:rsidRDefault="004610F9">
      <w:pPr>
        <w:numPr>
          <w:ilvl w:val="0"/>
          <w:numId w:val="4"/>
        </w:numPr>
        <w:spacing w:before="280" w:after="80" w:line="240" w:lineRule="auto"/>
        <w:ind w:left="1440"/>
        <w:rPr>
          <w:b/>
          <w:color w:val="000000"/>
          <w:sz w:val="27"/>
          <w:szCs w:val="27"/>
        </w:rPr>
      </w:pPr>
      <w:r>
        <w:rPr>
          <w:b/>
          <w:color w:val="000000"/>
          <w:u w:val="single"/>
        </w:rPr>
        <w:t>Datos del espacio curricular </w:t>
      </w:r>
    </w:p>
    <w:p w:rsidR="00DF538A" w:rsidRDefault="00DF538A">
      <w:pPr>
        <w:spacing w:after="0" w:line="240" w:lineRule="auto"/>
        <w:rPr>
          <w:sz w:val="24"/>
          <w:szCs w:val="24"/>
        </w:rPr>
      </w:pPr>
    </w:p>
    <w:tbl>
      <w:tblPr>
        <w:tblStyle w:val="a1"/>
        <w:tblW w:w="6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25"/>
        <w:gridCol w:w="3405"/>
      </w:tblGrid>
      <w:tr w:rsidR="00DF538A">
        <w:trPr>
          <w:trHeight w:val="252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Unidad académica: 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spacing w:after="0"/>
              <w:rPr>
                <w:sz w:val="24"/>
                <w:szCs w:val="24"/>
              </w:rPr>
            </w:pPr>
          </w:p>
        </w:tc>
      </w:tr>
      <w:tr w:rsidR="00DF538A">
        <w:trPr>
          <w:trHeight w:val="267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Carrera: 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spacing w:after="0"/>
              <w:rPr>
                <w:sz w:val="24"/>
                <w:szCs w:val="24"/>
              </w:rPr>
            </w:pPr>
          </w:p>
        </w:tc>
      </w:tr>
      <w:tr w:rsidR="00DF538A">
        <w:trPr>
          <w:trHeight w:val="252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t>Espacio curricular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spacing w:after="0"/>
              <w:rPr>
                <w:sz w:val="24"/>
                <w:szCs w:val="24"/>
              </w:rPr>
            </w:pPr>
          </w:p>
        </w:tc>
      </w:tr>
      <w:tr w:rsidR="00DF538A">
        <w:trPr>
          <w:trHeight w:val="252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spacing w:after="0"/>
            </w:pPr>
            <w:r>
              <w:rPr>
                <w:color w:val="000000"/>
              </w:rPr>
              <w:t>Carga horaria Presencial</w:t>
            </w:r>
            <w:r>
              <w:rPr>
                <w:sz w:val="20"/>
                <w:szCs w:val="20"/>
              </w:rPr>
              <w:t xml:space="preserve"> Indicar la cantidad de horas presenciales en número y porcentaje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spacing w:after="0"/>
              <w:rPr>
                <w:sz w:val="24"/>
                <w:szCs w:val="24"/>
              </w:rPr>
            </w:pPr>
          </w:p>
        </w:tc>
      </w:tr>
      <w:tr w:rsidR="00DF538A">
        <w:trPr>
          <w:trHeight w:val="267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spacing w:after="0"/>
            </w:pPr>
            <w:r>
              <w:rPr>
                <w:color w:val="000000"/>
              </w:rPr>
              <w:t>Carga horaria virtual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Indicar la cantidad de horas virtuales en </w:t>
            </w:r>
            <w:r>
              <w:rPr>
                <w:sz w:val="20"/>
                <w:szCs w:val="20"/>
              </w:rPr>
              <w:lastRenderedPageBreak/>
              <w:t>número y porcentaje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spacing w:after="0"/>
              <w:rPr>
                <w:sz w:val="24"/>
                <w:szCs w:val="24"/>
              </w:rPr>
            </w:pPr>
          </w:p>
        </w:tc>
      </w:tr>
      <w:tr w:rsidR="00DF538A">
        <w:trPr>
          <w:trHeight w:val="237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Año académico: 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F538A" w:rsidRDefault="004610F9">
      <w:pPr>
        <w:numPr>
          <w:ilvl w:val="0"/>
          <w:numId w:val="1"/>
        </w:numPr>
        <w:spacing w:before="280" w:after="80" w:line="240" w:lineRule="auto"/>
        <w:rPr>
          <w:rFonts w:ascii="Georgia" w:eastAsia="Georgia" w:hAnsi="Georgia" w:cs="Georgia"/>
          <w:b/>
          <w:color w:val="000000"/>
          <w:sz w:val="27"/>
          <w:szCs w:val="27"/>
        </w:rPr>
      </w:pPr>
      <w:r>
        <w:rPr>
          <w:color w:val="000000"/>
          <w:u w:val="single"/>
        </w:rPr>
        <w:t> </w:t>
      </w:r>
      <w:r>
        <w:rPr>
          <w:b/>
          <w:color w:val="000000"/>
          <w:u w:val="single"/>
        </w:rPr>
        <w:t xml:space="preserve">Encuadre teórico-metodológico de la propuesta </w:t>
      </w:r>
      <w:r>
        <w:rPr>
          <w:b/>
          <w:u w:val="single"/>
        </w:rPr>
        <w:t xml:space="preserve">formativa </w:t>
      </w:r>
      <w:r>
        <w:rPr>
          <w:b/>
          <w:color w:val="000000"/>
          <w:u w:val="single"/>
        </w:rPr>
        <w:t>:</w:t>
      </w:r>
    </w:p>
    <w:p w:rsidR="00DF538A" w:rsidRDefault="004610F9">
      <w:pPr>
        <w:spacing w:before="280" w:after="8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</w:rPr>
        <w:t>1</w:t>
      </w:r>
      <w:r>
        <w:rPr>
          <w:b/>
          <w:color w:val="000000"/>
        </w:rPr>
        <w:t xml:space="preserve">. </w:t>
      </w:r>
      <w:bookmarkStart w:id="0" w:name="_GoBack"/>
      <w:bookmarkEnd w:id="0"/>
      <w:r>
        <w:rPr>
          <w:b/>
          <w:color w:val="000000"/>
        </w:rPr>
        <w:t>Fundamentación: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especificar los criterios que orientan las decisiones pedagógicas/didácticas  en relación con el área disciplinar </w:t>
      </w:r>
      <w:r>
        <w:t>correspondiente</w:t>
      </w:r>
    </w:p>
    <w:p w:rsidR="00DF538A" w:rsidRDefault="00DF538A">
      <w:pPr>
        <w:spacing w:after="0" w:line="240" w:lineRule="auto"/>
        <w:rPr>
          <w:sz w:val="24"/>
          <w:szCs w:val="24"/>
        </w:rPr>
      </w:pPr>
      <w:bookmarkStart w:id="1" w:name="_heading=h.gjdgxs" w:colFirst="0" w:colLast="0"/>
      <w:bookmarkEnd w:id="1"/>
    </w:p>
    <w:p w:rsidR="00DF538A" w:rsidRDefault="004610F9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       2. </w:t>
      </w:r>
      <w:r>
        <w:rPr>
          <w:b/>
          <w:color w:val="000000"/>
        </w:rPr>
        <w:t>Objetivos:</w:t>
      </w:r>
      <w:r>
        <w:rPr>
          <w:color w:val="000000"/>
        </w:rPr>
        <w:t xml:space="preserve"> Mencionar las intenciones</w:t>
      </w:r>
      <w:r>
        <w:rPr>
          <w:color w:val="000000"/>
        </w:rPr>
        <w:t xml:space="preserve"> pedagógicas  con </w:t>
      </w:r>
      <w:r>
        <w:t xml:space="preserve">relación al uso de ambientes digitales educativos. Responder al interrogante ¿qué resultados se espera alcanzar? </w:t>
      </w:r>
      <w:r>
        <w:rPr>
          <w:color w:val="000000"/>
        </w:rPr>
        <w:t xml:space="preserve"> </w:t>
      </w:r>
    </w:p>
    <w:p w:rsidR="00DF538A" w:rsidRDefault="004610F9">
      <w:pPr>
        <w:spacing w:before="280" w:after="80" w:line="240" w:lineRule="auto"/>
        <w:ind w:left="360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color w:val="000000"/>
        </w:rPr>
        <w:t>Destinatarios:</w:t>
      </w:r>
      <w:r>
        <w:rPr>
          <w:b/>
          <w:color w:val="000000"/>
        </w:rPr>
        <w:t xml:space="preserve"> </w:t>
      </w:r>
      <w:r>
        <w:rPr>
          <w:color w:val="000000"/>
        </w:rPr>
        <w:t>mencionar la</w:t>
      </w:r>
      <w:r>
        <w:t>s</w:t>
      </w:r>
      <w:r>
        <w:rPr>
          <w:color w:val="000000"/>
        </w:rPr>
        <w:t xml:space="preserve"> competencias digitales requeridas  para que los estudiantes puedan  resolver </w:t>
      </w:r>
      <w:r>
        <w:t>satisfactoria</w:t>
      </w:r>
      <w:r>
        <w:t>mente</w:t>
      </w:r>
      <w:r>
        <w:rPr>
          <w:color w:val="000000"/>
        </w:rPr>
        <w:t xml:space="preserve"> las actividad</w:t>
      </w:r>
      <w:r>
        <w:t>es propuestas</w:t>
      </w:r>
    </w:p>
    <w:p w:rsidR="00DF538A" w:rsidRDefault="004610F9">
      <w:pPr>
        <w:spacing w:before="280" w:after="80" w:line="240" w:lineRule="auto"/>
        <w:ind w:left="360"/>
      </w:pPr>
      <w:r>
        <w:rPr>
          <w:color w:val="000000"/>
        </w:rPr>
        <w:t xml:space="preserve">4. </w:t>
      </w:r>
      <w:r>
        <w:rPr>
          <w:b/>
          <w:color w:val="000000"/>
        </w:rPr>
        <w:t>Descripción de la propuesta forma</w:t>
      </w:r>
      <w:r>
        <w:rPr>
          <w:b/>
        </w:rPr>
        <w:t>t</w:t>
      </w:r>
      <w:r>
        <w:rPr>
          <w:b/>
          <w:color w:val="000000"/>
        </w:rPr>
        <w:t>iva</w:t>
      </w:r>
      <w:r>
        <w:rPr>
          <w:color w:val="000000"/>
        </w:rPr>
        <w:t>: Explicitar</w:t>
      </w:r>
      <w:r>
        <w:rPr>
          <w:color w:val="000000"/>
        </w:rPr>
        <w:t xml:space="preserve"> el plan de trabajo que se propone a los estudiantes y que marcará el ritmo de aprendizaje. Se puede organizar por tema, eje temático,  bloque o módulo. Dentro de cada un</w:t>
      </w:r>
      <w:r>
        <w:rPr>
          <w:color w:val="000000"/>
        </w:rPr>
        <w:t>o especificar</w:t>
      </w:r>
      <w:r>
        <w:t xml:space="preserve"> las actividades académicas de los estudiantes que sean obligatorias u optativas, si son presenciales o virtuales, sincrónicas o asincrónicas.</w:t>
      </w:r>
    </w:p>
    <w:p w:rsidR="00DF538A" w:rsidRDefault="004610F9">
      <w:pPr>
        <w:spacing w:before="280" w:after="80" w:line="240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Se sugiere la incorporación de actividades variadas, así como individuales  y colaborativas</w:t>
      </w:r>
    </w:p>
    <w:p w:rsidR="00DF538A" w:rsidRDefault="004610F9">
      <w:pPr>
        <w:spacing w:before="280" w:after="80" w:line="240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Completar el siguiente cuadro</w:t>
      </w:r>
    </w:p>
    <w:tbl>
      <w:tblPr>
        <w:tblStyle w:val="a2"/>
        <w:tblW w:w="822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795"/>
        <w:gridCol w:w="825"/>
        <w:gridCol w:w="660"/>
        <w:gridCol w:w="255"/>
        <w:gridCol w:w="345"/>
        <w:gridCol w:w="1035"/>
        <w:gridCol w:w="915"/>
        <w:gridCol w:w="1260"/>
        <w:gridCol w:w="1275"/>
      </w:tblGrid>
      <w:tr w:rsidR="00DF538A">
        <w:trPr>
          <w:trHeight w:val="900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14"/>
                <w:szCs w:val="14"/>
              </w:rPr>
            </w:pPr>
            <w:r>
              <w:rPr>
                <w:rFonts w:ascii="Georgia" w:eastAsia="Georgia" w:hAnsi="Georgia" w:cs="Georgia"/>
                <w:i/>
                <w:sz w:val="14"/>
                <w:szCs w:val="14"/>
              </w:rPr>
              <w:t>Eje temático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14"/>
                <w:szCs w:val="14"/>
              </w:rPr>
            </w:pPr>
            <w:r>
              <w:rPr>
                <w:rFonts w:ascii="Georgia" w:eastAsia="Georgia" w:hAnsi="Georgia" w:cs="Georgia"/>
                <w:i/>
                <w:sz w:val="14"/>
                <w:szCs w:val="14"/>
              </w:rPr>
              <w:t>Actividades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14"/>
                <w:szCs w:val="14"/>
              </w:rPr>
            </w:pPr>
            <w:r>
              <w:rPr>
                <w:rFonts w:ascii="Georgia" w:eastAsia="Georgia" w:hAnsi="Georgia" w:cs="Georgia"/>
                <w:i/>
                <w:sz w:val="14"/>
                <w:szCs w:val="14"/>
              </w:rPr>
              <w:t>semana/ fecha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14"/>
                <w:szCs w:val="14"/>
              </w:rPr>
            </w:pPr>
            <w:r>
              <w:rPr>
                <w:rFonts w:ascii="Georgia" w:eastAsia="Georgia" w:hAnsi="Georgia" w:cs="Georgia"/>
                <w:i/>
                <w:sz w:val="14"/>
                <w:szCs w:val="14"/>
              </w:rPr>
              <w:t>Horas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16"/>
                <w:szCs w:val="16"/>
              </w:rPr>
            </w:pPr>
            <w:r>
              <w:rPr>
                <w:rFonts w:ascii="Georgia" w:eastAsia="Georgia" w:hAnsi="Georgia" w:cs="Georgia"/>
                <w:i/>
                <w:sz w:val="16"/>
                <w:szCs w:val="16"/>
              </w:rPr>
              <w:t>P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16"/>
                <w:szCs w:val="16"/>
              </w:rPr>
            </w:pPr>
            <w:r>
              <w:rPr>
                <w:rFonts w:ascii="Georgia" w:eastAsia="Georgia" w:hAnsi="Georgia" w:cs="Georgia"/>
                <w:i/>
                <w:sz w:val="16"/>
                <w:szCs w:val="16"/>
              </w:rPr>
              <w:t>V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14"/>
                <w:szCs w:val="14"/>
              </w:rPr>
            </w:pPr>
            <w:r>
              <w:rPr>
                <w:rFonts w:ascii="Georgia" w:eastAsia="Georgia" w:hAnsi="Georgia" w:cs="Georgia"/>
                <w:i/>
                <w:sz w:val="14"/>
                <w:szCs w:val="14"/>
              </w:rPr>
              <w:t>De carácter obligatorio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14"/>
                <w:szCs w:val="14"/>
              </w:rPr>
              <w:t>De carácter optativ</w:t>
            </w:r>
            <w:r>
              <w:rPr>
                <w:rFonts w:ascii="Georgia" w:eastAsia="Georgia" w:hAnsi="Georgia" w:cs="Georgia"/>
                <w:i/>
                <w:sz w:val="16"/>
                <w:szCs w:val="16"/>
              </w:rPr>
              <w:t>o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14"/>
                <w:szCs w:val="14"/>
              </w:rPr>
            </w:pPr>
            <w:r>
              <w:rPr>
                <w:rFonts w:ascii="Georgia" w:eastAsia="Georgia" w:hAnsi="Georgia" w:cs="Georgia"/>
                <w:i/>
                <w:sz w:val="14"/>
                <w:szCs w:val="14"/>
              </w:rPr>
              <w:t>Comunicación sincrónica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46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2"/>
              <w:rPr>
                <w:rFonts w:ascii="Georgia" w:eastAsia="Georgia" w:hAnsi="Georgia" w:cs="Georgia"/>
                <w:i/>
                <w:sz w:val="14"/>
                <w:szCs w:val="14"/>
              </w:rPr>
            </w:pPr>
            <w:r>
              <w:rPr>
                <w:rFonts w:ascii="Georgia" w:eastAsia="Georgia" w:hAnsi="Georgia" w:cs="Georgia"/>
                <w:i/>
                <w:sz w:val="14"/>
                <w:szCs w:val="14"/>
              </w:rPr>
              <w:t xml:space="preserve">Comunicación </w:t>
            </w:r>
          </w:p>
          <w:p w:rsidR="00DF538A" w:rsidRDefault="0046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2"/>
              <w:rPr>
                <w:rFonts w:ascii="Georgia" w:eastAsia="Georgia" w:hAnsi="Georgia" w:cs="Georgia"/>
                <w:i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4"/>
                <w:szCs w:val="14"/>
              </w:rPr>
              <w:t xml:space="preserve"> asincrónica</w:t>
            </w:r>
          </w:p>
        </w:tc>
      </w:tr>
      <w:tr w:rsidR="00DF538A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</w:tr>
      <w:tr w:rsidR="00DF538A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A" w:rsidRDefault="00DF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</w:tr>
    </w:tbl>
    <w:p w:rsidR="00DF538A" w:rsidRDefault="00DF538A">
      <w:pPr>
        <w:spacing w:before="280" w:after="80" w:line="240" w:lineRule="auto"/>
        <w:ind w:left="360"/>
        <w:rPr>
          <w:rFonts w:ascii="Georgia" w:eastAsia="Georgia" w:hAnsi="Georgia" w:cs="Georgia"/>
          <w:i/>
          <w:sz w:val="20"/>
          <w:szCs w:val="20"/>
        </w:rPr>
      </w:pPr>
    </w:p>
    <w:p w:rsidR="00DF538A" w:rsidRDefault="004610F9">
      <w:pPr>
        <w:spacing w:before="280" w:after="80" w:line="240" w:lineRule="auto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5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>Ambiente Educativo Digital</w:t>
      </w:r>
      <w:r>
        <w:t>:</w:t>
      </w:r>
      <w:r>
        <w:t xml:space="preserve"> Describir las estrategias y tecnologías de la información y comunicación TIC que se configurarán para facilitar espacios de información de  información, de interacción  de producción y/o socialización </w:t>
      </w:r>
      <w:r>
        <w:rPr>
          <w:rFonts w:ascii="Georgia" w:eastAsia="Georgia" w:hAnsi="Georgia" w:cs="Georgia"/>
        </w:rPr>
        <w:t xml:space="preserve"> </w:t>
      </w:r>
    </w:p>
    <w:p w:rsidR="00DF538A" w:rsidRDefault="004610F9">
      <w:pPr>
        <w:spacing w:before="280" w:after="80" w:line="240" w:lineRule="auto"/>
        <w:ind w:left="360"/>
      </w:pPr>
      <w:r>
        <w:rPr>
          <w:rFonts w:ascii="Georgia" w:eastAsia="Georgia" w:hAnsi="Georgia" w:cs="Georgia"/>
          <w:color w:val="000000"/>
        </w:rPr>
        <w:t>6</w:t>
      </w:r>
      <w:r>
        <w:rPr>
          <w:color w:val="000000"/>
        </w:rPr>
        <w:t xml:space="preserve">. </w:t>
      </w:r>
      <w:r>
        <w:rPr>
          <w:b/>
          <w:color w:val="000000"/>
        </w:rPr>
        <w:t>Materiales didácticos</w:t>
      </w:r>
      <w:r>
        <w:t>: Presentarlos en el mismo</w:t>
      </w:r>
      <w:r>
        <w:t xml:space="preserve"> soporte y formato (</w:t>
      </w:r>
      <w:proofErr w:type="spellStart"/>
      <w:r>
        <w:t>texto</w:t>
      </w:r>
      <w:proofErr w:type="gramStart"/>
      <w:r>
        <w:t>,audio,y</w:t>
      </w:r>
      <w:proofErr w:type="spellEnd"/>
      <w:proofErr w:type="gramEnd"/>
      <w:r>
        <w:t>/o video)  con los que efectivamente trabajarán los estudiantes deben ser al menos el 50% de producción propia/ original ( incluye curación de contenidos e integración en una propuesta didáctica), con su respectiva licencia</w:t>
      </w:r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. </w:t>
      </w:r>
    </w:p>
    <w:p w:rsidR="00DF538A" w:rsidRDefault="004610F9">
      <w:pPr>
        <w:spacing w:before="280" w:after="80" w:line="240" w:lineRule="auto"/>
        <w:ind w:left="360"/>
        <w:rPr>
          <w:rFonts w:ascii="Georgia" w:eastAsia="Georgia" w:hAnsi="Georgia" w:cs="Georgia"/>
        </w:rPr>
      </w:pPr>
      <w:r>
        <w:t>En el caso de usar material de otro autor se respetarán los derechos de propiedad intelectual citando la fuente</w:t>
      </w:r>
      <w:r>
        <w:rPr>
          <w:rFonts w:ascii="Georgia" w:eastAsia="Georgia" w:hAnsi="Georgia" w:cs="Georgia"/>
        </w:rPr>
        <w:t>.</w:t>
      </w:r>
    </w:p>
    <w:p w:rsidR="00DF538A" w:rsidRDefault="004610F9">
      <w:pPr>
        <w:spacing w:before="280" w:after="80" w:line="240" w:lineRule="auto"/>
        <w:ind w:left="360"/>
        <w:rPr>
          <w:color w:val="434343"/>
        </w:rPr>
      </w:pPr>
      <w:r>
        <w:rPr>
          <w:rFonts w:ascii="Georgia" w:eastAsia="Georgia" w:hAnsi="Georgia" w:cs="Georgia"/>
          <w:color w:val="000000"/>
        </w:rPr>
        <w:lastRenderedPageBreak/>
        <w:t>7.</w:t>
      </w:r>
      <w:r>
        <w:rPr>
          <w:color w:val="000000"/>
        </w:rPr>
        <w:t xml:space="preserve"> </w:t>
      </w:r>
      <w:r>
        <w:rPr>
          <w:b/>
          <w:color w:val="000000"/>
        </w:rPr>
        <w:t>Instancias evaluativas:</w:t>
      </w:r>
      <w:r>
        <w:rPr>
          <w:color w:val="000000"/>
        </w:rPr>
        <w:t xml:space="preserve"> Explicitar</w:t>
      </w:r>
      <w:r>
        <w:rPr>
          <w:color w:val="000000"/>
        </w:rPr>
        <w:t xml:space="preserve"> los diferentes </w:t>
      </w:r>
      <w:r>
        <w:t>instrumentos</w:t>
      </w:r>
      <w:r>
        <w:rPr>
          <w:color w:val="000000"/>
        </w:rPr>
        <w:t xml:space="preserve"> que se emplearán para la </w:t>
      </w:r>
      <w:r>
        <w:t>evaluación  de las actividades</w:t>
      </w:r>
      <w:r>
        <w:t xml:space="preserve"> virtuales detalladas en la “Descripción</w:t>
      </w:r>
      <w:r>
        <w:t xml:space="preserve"> de la propuesta formativa” (portafolios</w:t>
      </w:r>
      <w:r>
        <w:t xml:space="preserve">, trabajos escritos, cuestionar presentaciones audiovisuales </w:t>
      </w:r>
      <w:proofErr w:type="spellStart"/>
      <w:proofErr w:type="gramStart"/>
      <w:r>
        <w:t>etc</w:t>
      </w:r>
      <w:proofErr w:type="spellEnd"/>
      <w:r>
        <w:t xml:space="preserve"> )</w:t>
      </w:r>
      <w:proofErr w:type="gramEnd"/>
      <w:r>
        <w:t xml:space="preserve"> </w:t>
      </w:r>
      <w:r>
        <w:rPr>
          <w:color w:val="000000"/>
        </w:rPr>
        <w:t xml:space="preserve"> .</w:t>
      </w:r>
    </w:p>
    <w:p w:rsidR="00DF538A" w:rsidRDefault="004610F9">
      <w:pPr>
        <w:spacing w:after="0" w:line="240" w:lineRule="auto"/>
        <w:rPr>
          <w:rFonts w:ascii="Georgia" w:eastAsia="Georgia" w:hAnsi="Georgia" w:cs="Georgia"/>
          <w:b/>
          <w:color w:val="434343"/>
          <w:sz w:val="27"/>
          <w:szCs w:val="27"/>
        </w:rPr>
      </w:pPr>
      <w:r>
        <w:rPr>
          <w:rFonts w:ascii="Georgia" w:eastAsia="Georgia" w:hAnsi="Georgia" w:cs="Georgia"/>
          <w:color w:val="000000"/>
        </w:rPr>
        <w:t xml:space="preserve">     </w:t>
      </w:r>
    </w:p>
    <w:p w:rsidR="00DF538A" w:rsidRDefault="004610F9">
      <w:pPr>
        <w:spacing w:after="240" w:line="240" w:lineRule="auto"/>
        <w:rPr>
          <w:rFonts w:ascii="Georgia" w:eastAsia="Georgia" w:hAnsi="Georgia" w:cs="Georgia"/>
          <w:b/>
          <w:color w:val="17365D"/>
        </w:rPr>
      </w:pPr>
      <w:r>
        <w:rPr>
          <w:rFonts w:ascii="Georgia" w:eastAsia="Georgia" w:hAnsi="Georgia" w:cs="Georgia"/>
        </w:rPr>
        <w:t> </w:t>
      </w:r>
      <w:r>
        <w:t>En e</w:t>
      </w:r>
      <w:r>
        <w:rPr>
          <w:rFonts w:ascii="Georgia" w:eastAsia="Georgia" w:hAnsi="Georgia" w:cs="Georgia"/>
        </w:rPr>
        <w:t xml:space="preserve">l </w:t>
      </w:r>
      <w:r>
        <w:t>programa de la materia: especificar</w:t>
      </w:r>
      <w:r>
        <w:rPr>
          <w:color w:val="17365D"/>
        </w:rPr>
        <w:t xml:space="preserve"> las unidades  o temas que se desarrollarán  en modalid</w:t>
      </w:r>
      <w:r>
        <w:rPr>
          <w:color w:val="17365D"/>
        </w:rPr>
        <w:t>ad presencial y virtual</w:t>
      </w:r>
      <w:r>
        <w:t xml:space="preserve"> (</w:t>
      </w:r>
      <w:r>
        <w:rPr>
          <w:u w:val="single"/>
        </w:rPr>
        <w:t>enviarlo</w:t>
      </w:r>
      <w:r>
        <w:t xml:space="preserve"> en adjunto al siguiente correo:</w:t>
      </w:r>
      <w:r>
        <w:t xml:space="preserve"> </w:t>
      </w:r>
      <w:hyperlink r:id="rId9">
        <w:r>
          <w:t>meeleicegui@fcai.uncu.edu.ar</w:t>
        </w:r>
      </w:hyperlink>
      <w:r>
        <w:t> )</w:t>
      </w:r>
      <w:r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  <w:sz w:val="24"/>
          <w:szCs w:val="24"/>
        </w:rPr>
        <w:t>Importante:</w:t>
      </w:r>
      <w:r>
        <w:rPr>
          <w:sz w:val="24"/>
          <w:szCs w:val="24"/>
        </w:rPr>
        <w:t xml:space="preserve"> </w:t>
      </w:r>
      <w:r>
        <w:rPr>
          <w:color w:val="17365D"/>
        </w:rPr>
        <w:t xml:space="preserve">Para completar el formulario tendrá que bajarlo a su equipo, completarlo y enviarlo a  la Coordinación </w:t>
      </w:r>
      <w:proofErr w:type="spellStart"/>
      <w:proofErr w:type="gramStart"/>
      <w:r>
        <w:rPr>
          <w:color w:val="17365D"/>
        </w:rPr>
        <w:t>EaD</w:t>
      </w:r>
      <w:proofErr w:type="spellEnd"/>
      <w:r>
        <w:rPr>
          <w:color w:val="17365D"/>
        </w:rPr>
        <w:t xml:space="preserve"> :</w:t>
      </w:r>
      <w:proofErr w:type="gramEnd"/>
      <w:r>
        <w:rPr>
          <w:color w:val="17365D"/>
        </w:rPr>
        <w:t xml:space="preserve">  </w:t>
      </w:r>
      <w:hyperlink r:id="rId10">
        <w:r>
          <w:rPr>
            <w:color w:val="17365D"/>
            <w:u w:val="single"/>
          </w:rPr>
          <w:t>meeleicegui@fcai.uncu.edu.ar</w:t>
        </w:r>
      </w:hyperlink>
      <w:r>
        <w:rPr>
          <w:rFonts w:ascii="Georgia" w:eastAsia="Georgia" w:hAnsi="Georgia" w:cs="Georgia"/>
          <w:color w:val="17365D"/>
        </w:rPr>
        <w:t> </w:t>
      </w:r>
    </w:p>
    <w:p w:rsidR="00DF538A" w:rsidRDefault="00DF538A">
      <w:pPr>
        <w:spacing w:after="0" w:line="240" w:lineRule="auto"/>
        <w:rPr>
          <w:rFonts w:ascii="Georgia" w:eastAsia="Georgia" w:hAnsi="Georgia" w:cs="Georgia"/>
          <w:color w:val="17365D"/>
        </w:rPr>
      </w:pPr>
    </w:p>
    <w:p w:rsidR="00DF538A" w:rsidRDefault="00DF538A">
      <w:pPr>
        <w:spacing w:before="280" w:after="80" w:line="240" w:lineRule="auto"/>
        <w:ind w:left="720" w:hanging="360"/>
        <w:rPr>
          <w:b/>
          <w:color w:val="17365D"/>
        </w:rPr>
      </w:pPr>
    </w:p>
    <w:p w:rsidR="00DF538A" w:rsidRDefault="00DF53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38A" w:rsidRDefault="004610F9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F538A">
      <w:headerReference w:type="default" r:id="rId11"/>
      <w:pgSz w:w="11906" w:h="16838"/>
      <w:pgMar w:top="1417" w:right="1701" w:bottom="1417" w:left="1701" w:header="623" w:footer="6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10F9">
      <w:pPr>
        <w:spacing w:after="0" w:line="240" w:lineRule="auto"/>
      </w:pPr>
      <w:r>
        <w:separator/>
      </w:r>
    </w:p>
  </w:endnote>
  <w:endnote w:type="continuationSeparator" w:id="0">
    <w:p w:rsidR="00000000" w:rsidRDefault="0046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10F9">
      <w:pPr>
        <w:spacing w:after="0" w:line="240" w:lineRule="auto"/>
      </w:pPr>
      <w:r>
        <w:separator/>
      </w:r>
    </w:p>
  </w:footnote>
  <w:footnote w:type="continuationSeparator" w:id="0">
    <w:p w:rsidR="00000000" w:rsidRDefault="0046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8A" w:rsidRDefault="00461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20"/>
        <w:szCs w:val="20"/>
      </w:rPr>
    </w:pPr>
    <w:r>
      <w:rPr>
        <w:noProof/>
        <w:color w:val="000000"/>
      </w:rPr>
      <w:drawing>
        <wp:inline distT="0" distB="0" distL="0" distR="0">
          <wp:extent cx="762953" cy="619125"/>
          <wp:effectExtent l="0" t="0" r="0" b="0"/>
          <wp:docPr id="2" name="image1.png" descr="https://lh3.googleusercontent.com/M3Xmk1rZYD9OqDsHCyeHUod_2H9D8bvHCoKkQmWfRV9XKIMKq9L1HjeKzR4os0Wi2loYgrsYH6swIVwQZgQGzKD01gPx2HZhernTFdhpNYO_qtKaTuJFIE8HTIuuM0TV-r52oT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M3Xmk1rZYD9OqDsHCyeHUod_2H9D8bvHCoKkQmWfRV9XKIMKq9L1HjeKzR4os0Wi2loYgrsYH6swIVwQZgQGzKD01gPx2HZhernTFdhpNYO_qtKaTuJFIE8HTIuuM0TV-r52oTs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3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</w:t>
    </w:r>
    <w:r>
      <w:t xml:space="preserve">                 </w:t>
    </w:r>
    <w:r>
      <w:rPr>
        <w:sz w:val="20"/>
        <w:szCs w:val="20"/>
      </w:rPr>
      <w:t xml:space="preserve">  </w:t>
    </w:r>
  </w:p>
  <w:p w:rsidR="00DF538A" w:rsidRDefault="00461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rFonts w:ascii="Georgia" w:eastAsia="Georgia" w:hAnsi="Georgia" w:cs="Georgia"/>
        <w:sz w:val="26"/>
        <w:szCs w:val="26"/>
      </w:rPr>
      <w:t xml:space="preserve">                                             </w:t>
    </w:r>
    <w:r>
      <w:rPr>
        <w:rFonts w:ascii="Georgia" w:eastAsia="Georgia" w:hAnsi="Georgia" w:cs="Georgia"/>
        <w:sz w:val="30"/>
        <w:szCs w:val="30"/>
      </w:rPr>
      <w:t xml:space="preserve"> </w:t>
    </w:r>
  </w:p>
  <w:p w:rsidR="00DF538A" w:rsidRDefault="00DF53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5CA"/>
    <w:multiLevelType w:val="multilevel"/>
    <w:tmpl w:val="FE20A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FC02067"/>
    <w:multiLevelType w:val="multilevel"/>
    <w:tmpl w:val="A3F44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B600DA1"/>
    <w:multiLevelType w:val="multilevel"/>
    <w:tmpl w:val="FA704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7E0F485A"/>
    <w:multiLevelType w:val="multilevel"/>
    <w:tmpl w:val="CBDC3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538A"/>
    <w:rsid w:val="004610F9"/>
    <w:rsid w:val="00D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A74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A741C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/>
    <w:rsid w:val="00A7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A741CE"/>
  </w:style>
  <w:style w:type="character" w:styleId="Hipervnculo">
    <w:name w:val="Hyperlink"/>
    <w:basedOn w:val="Fuentedeprrafopredeter"/>
    <w:uiPriority w:val="99"/>
    <w:semiHidden/>
    <w:unhideWhenUsed/>
    <w:rsid w:val="00A741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1CE"/>
  </w:style>
  <w:style w:type="paragraph" w:styleId="Piedepgina">
    <w:name w:val="footer"/>
    <w:basedOn w:val="Normal"/>
    <w:link w:val="PiedepginaCar"/>
    <w:uiPriority w:val="99"/>
    <w:unhideWhenUsed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1CE"/>
  </w:style>
  <w:style w:type="paragraph" w:styleId="Textodeglobo">
    <w:name w:val="Balloon Text"/>
    <w:basedOn w:val="Normal"/>
    <w:link w:val="TextodegloboCar"/>
    <w:uiPriority w:val="99"/>
    <w:semiHidden/>
    <w:unhideWhenUsed/>
    <w:rsid w:val="00A7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1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41C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A74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A741C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/>
    <w:rsid w:val="00A7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A741CE"/>
  </w:style>
  <w:style w:type="character" w:styleId="Hipervnculo">
    <w:name w:val="Hyperlink"/>
    <w:basedOn w:val="Fuentedeprrafopredeter"/>
    <w:uiPriority w:val="99"/>
    <w:semiHidden/>
    <w:unhideWhenUsed/>
    <w:rsid w:val="00A741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1CE"/>
  </w:style>
  <w:style w:type="paragraph" w:styleId="Piedepgina">
    <w:name w:val="footer"/>
    <w:basedOn w:val="Normal"/>
    <w:link w:val="PiedepginaCar"/>
    <w:uiPriority w:val="99"/>
    <w:unhideWhenUsed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1CE"/>
  </w:style>
  <w:style w:type="paragraph" w:styleId="Textodeglobo">
    <w:name w:val="Balloon Text"/>
    <w:basedOn w:val="Normal"/>
    <w:link w:val="TextodegloboCar"/>
    <w:uiPriority w:val="99"/>
    <w:semiHidden/>
    <w:unhideWhenUsed/>
    <w:rsid w:val="00A7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1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41C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eleicegui@fcai.uncu.edu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eleicegui@fcai.uncu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2kXhArRFe/RTXWsilOZDnr2dgg==">AMUW2mVf+rUp6EHzVDzHVleSr4/BYcDqMlEYASCtH7IvI4+FX4+4lqGEHh/MBzBRvZWTU06Ec6CIu4bylDtP7vWVFLYI9VUcd/9ON3jymCeWi5pdYo9IDbPRdyVYXXgV1KiDMYH6iV3+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F5778E97</Template>
  <TotalTime>0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FCAI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Elizabeth Eleicegui</dc:creator>
  <cp:lastModifiedBy>Myriam Elizabeth Eleicegui</cp:lastModifiedBy>
  <cp:revision>2</cp:revision>
  <dcterms:created xsi:type="dcterms:W3CDTF">2022-07-08T13:30:00Z</dcterms:created>
  <dcterms:modified xsi:type="dcterms:W3CDTF">2022-07-08T13:30:00Z</dcterms:modified>
</cp:coreProperties>
</file>