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9204"/>
        </w:tabs>
        <w:spacing w:after="0" w:line="24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9204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Solicitud de nueva aula virtual - </w:t>
      </w:r>
      <w:r w:rsidDel="00000000" w:rsidR="00000000" w:rsidRPr="00000000">
        <w:rPr>
          <w:b w:val="1"/>
          <w:rtl w:val="0"/>
        </w:rPr>
        <w:t xml:space="preserve"> hasta el 29% de sus horas en la virtualidad - </w:t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9204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9204"/>
        </w:tabs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Modelo para la descripción de la propuesta formativa que aplica a asignaturas de carreras de pregrado y grado, así como actividades de formación continua (cursos, seminarios, talleres u otras) que ofrezcan las unidades académicas, institutos de la UNCuyo que desarrollan hasta el 29% de sus horas en la virtualidad. </w:t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9204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00" w:hanging="360"/>
        <w:jc w:val="both"/>
        <w:rPr>
          <w:b w:val="1"/>
          <w:color w:val="000000"/>
          <w:sz w:val="25"/>
          <w:szCs w:val="25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before="280" w:line="240" w:lineRule="auto"/>
        <w:ind w:left="720" w:hanging="360"/>
        <w:rPr>
          <w:b w:val="1"/>
          <w:sz w:val="25"/>
          <w:szCs w:val="25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Profesor titular del espacio curricular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24.0" w:type="dxa"/>
        <w:jc w:val="left"/>
        <w:tblInd w:w="0.0" w:type="dxa"/>
        <w:tblLayout w:type="fixed"/>
        <w:tblLook w:val="0400"/>
      </w:tblPr>
      <w:tblGrid>
        <w:gridCol w:w="2368"/>
        <w:gridCol w:w="6056"/>
        <w:tblGridChange w:id="0">
          <w:tblGrid>
            <w:gridCol w:w="2368"/>
            <w:gridCol w:w="6056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Apellido y Nombre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 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80" w:before="280" w:line="240" w:lineRule="auto"/>
        <w:ind w:left="1440" w:hanging="360"/>
        <w:rPr>
          <w:b w:val="1"/>
          <w:color w:val="000000"/>
          <w:sz w:val="25"/>
          <w:szCs w:val="25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Equipo de cátedra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53.0" w:type="dxa"/>
        <w:jc w:val="left"/>
        <w:tblInd w:w="0.0" w:type="dxa"/>
        <w:tblLayout w:type="fixed"/>
        <w:tblLook w:val="0400"/>
      </w:tblPr>
      <w:tblGrid>
        <w:gridCol w:w="2368"/>
        <w:gridCol w:w="6085"/>
        <w:tblGridChange w:id="0">
          <w:tblGrid>
            <w:gridCol w:w="2368"/>
            <w:gridCol w:w="6085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Apellido y Nombre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 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80" w:before="280" w:line="240" w:lineRule="auto"/>
        <w:ind w:left="1440" w:hanging="360"/>
        <w:rPr>
          <w:b w:val="1"/>
          <w:color w:val="000000"/>
          <w:sz w:val="25"/>
          <w:szCs w:val="25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Datos de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la propuesta formativa</w:t>
      </w: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64.0" w:type="dxa"/>
        <w:jc w:val="left"/>
        <w:tblInd w:w="0.0" w:type="dxa"/>
        <w:tblLayout w:type="fixed"/>
        <w:tblLook w:val="0400"/>
      </w:tblPr>
      <w:tblGrid>
        <w:gridCol w:w="3219"/>
        <w:gridCol w:w="5245"/>
        <w:tblGridChange w:id="0">
          <w:tblGrid>
            <w:gridCol w:w="3219"/>
            <w:gridCol w:w="5245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Unidad académica: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Carrera: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Espacio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Año académico: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80" w:before="280" w:line="240" w:lineRule="auto"/>
        <w:ind w:left="720" w:hanging="360"/>
        <w:rPr>
          <w:rFonts w:ascii="Georgia" w:cs="Georgia" w:eastAsia="Georgia" w:hAnsi="Georgia"/>
          <w:b w:val="1"/>
          <w:color w:val="000000"/>
          <w:sz w:val="27"/>
          <w:szCs w:val="27"/>
        </w:rPr>
      </w:pPr>
      <w:r w:rsidDel="00000000" w:rsidR="00000000" w:rsidRPr="00000000">
        <w:rPr>
          <w:color w:val="000000"/>
          <w:u w:val="single"/>
          <w:rtl w:val="0"/>
        </w:rPr>
        <w:t xml:space="preserve"> 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Encuadre teórico-metodológico de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80" w:before="280" w:line="240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u w:val="single"/>
          <w:rtl w:val="0"/>
        </w:rPr>
        <w:t xml:space="preserve">Fundamentación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sz w:val="20"/>
          <w:szCs w:val="20"/>
          <w:rtl w:val="0"/>
        </w:rPr>
        <w:t xml:space="preserve">Especificar los criterios que orientan las decisiones pedagógicas/didácticas  en relación con el área curricular correspondiente</w:t>
      </w:r>
    </w:p>
    <w:p w:rsidR="00000000" w:rsidDel="00000000" w:rsidP="00000000" w:rsidRDefault="00000000" w:rsidRPr="00000000" w14:paraId="00000022">
      <w:pPr>
        <w:spacing w:after="0" w:line="240" w:lineRule="auto"/>
        <w:rPr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u w:val="single"/>
          <w:rtl w:val="0"/>
        </w:rPr>
        <w:t xml:space="preserve">.Objetivos : </w:t>
      </w:r>
      <w:r w:rsidDel="00000000" w:rsidR="00000000" w:rsidRPr="00000000">
        <w:rPr>
          <w:rtl w:val="0"/>
        </w:rPr>
        <w:t xml:space="preserve">Mencionar las intenciones pedagógicas en relación al uso de ambientes digitales    educativos. Responder al interrogante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¿qué resultados se espera alcanzar?</w:t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u w:val="single"/>
          <w:rtl w:val="0"/>
        </w:rPr>
        <w:t xml:space="preserve">.Destinatarios : </w:t>
      </w:r>
      <w:r w:rsidDel="00000000" w:rsidR="00000000" w:rsidRPr="00000000">
        <w:rPr>
          <w:rtl w:val="0"/>
        </w:rPr>
        <w:t xml:space="preserve">Mencionar las competencias digitales requeridas para que los estudiantes puedan resolver satisfactoriamente las actividades propuestas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u w:val="single"/>
          <w:rtl w:val="0"/>
        </w:rPr>
        <w:t xml:space="preserve">Carga Horaria: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tl w:val="0"/>
        </w:rPr>
        <w:t xml:space="preserve">ndicar cantidad de horas presenciales y virtuales, en números y porcentaje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>
          <w:u w:val="single"/>
        </w:rPr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u w:val="single"/>
          <w:rtl w:val="0"/>
        </w:rPr>
        <w:t xml:space="preserve">Descripción de la propuesta formativa: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Explicitar el plan de trabajo que se propone a los estudiantes y que marcará el ritmo de aprendizaje.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Se puede organizar por tema, bloque o módulo. Dentro de cada uno, especificar las actividades académicas de los estudiantes que sean obligatorias u optativas, si son presenciales o virtuales, sincrónicas o asincrónicas.</w:t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Se sugiere la incorporación de actividades variadas, así como individuales y colaborativas. 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A modo de ejemplo:</w:t>
        <w:tab/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1140"/>
        <w:gridCol w:w="1140"/>
        <w:gridCol w:w="570"/>
        <w:gridCol w:w="255"/>
        <w:gridCol w:w="255"/>
        <w:gridCol w:w="2160"/>
        <w:gridCol w:w="2265"/>
        <w:tblGridChange w:id="0">
          <w:tblGrid>
            <w:gridCol w:w="1110"/>
            <w:gridCol w:w="1140"/>
            <w:gridCol w:w="1140"/>
            <w:gridCol w:w="570"/>
            <w:gridCol w:w="255"/>
            <w:gridCol w:w="255"/>
            <w:gridCol w:w="2160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Eje temático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Semana/Fecha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De carácter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Obligatorio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Optativo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Comunicación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Sincrónica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Asincrónica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4E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720" w:firstLine="0"/>
        <w:rPr>
          <w:u w:val="single"/>
        </w:rPr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u w:val="single"/>
          <w:rtl w:val="0"/>
        </w:rPr>
        <w:t xml:space="preserve">Ambiente educativo digital:</w:t>
      </w:r>
    </w:p>
    <w:p w:rsidR="00000000" w:rsidDel="00000000" w:rsidP="00000000" w:rsidRDefault="00000000" w:rsidRPr="00000000" w14:paraId="00000050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Describir las estrategias y tecnologías de la información y la comunicación (TIC) que se configurarán para facilitar espacios de información, de interacción, de producción y/o socialización de los resultados/productos</w:t>
      </w:r>
    </w:p>
    <w:p w:rsidR="00000000" w:rsidDel="00000000" w:rsidP="00000000" w:rsidRDefault="00000000" w:rsidRPr="00000000" w14:paraId="00000051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u w:val="single"/>
          <w:rtl w:val="0"/>
        </w:rPr>
        <w:t xml:space="preserve">Materiales didácticos: </w:t>
      </w:r>
      <w:r w:rsidDel="00000000" w:rsidR="00000000" w:rsidRPr="00000000">
        <w:rPr>
          <w:rtl w:val="0"/>
        </w:rPr>
        <w:t xml:space="preserve">Presentarlos en el mismo soporte y formato (texto, imagen, audio y/o video) con los que efectivamente trabajarán los estudiantes para su evaluación</w:t>
      </w:r>
    </w:p>
    <w:p w:rsidR="00000000" w:rsidDel="00000000" w:rsidP="00000000" w:rsidRDefault="00000000" w:rsidRPr="00000000" w14:paraId="00000053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Debe ser, al menos, el 50% de producción propia/original (incluye curación de contenidos e integración en una propuesta didáctica), con su respectiva licencia Creative Commons.</w:t>
      </w:r>
    </w:p>
    <w:p w:rsidR="00000000" w:rsidDel="00000000" w:rsidP="00000000" w:rsidRDefault="00000000" w:rsidRPr="00000000" w14:paraId="00000054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En caso de usar un material de otro autor se respetarán los derechos de propiedad intelectual y se acompañará con orientaciones para el proceso de aprendizaje.</w:t>
      </w:r>
    </w:p>
    <w:p w:rsidR="00000000" w:rsidDel="00000000" w:rsidP="00000000" w:rsidRDefault="00000000" w:rsidRPr="00000000" w14:paraId="000000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           8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u w:val="single"/>
          <w:rtl w:val="0"/>
        </w:rPr>
        <w:t xml:space="preserve">Instancias evaluativas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Explicitar los diferentes instrumentos que se emplearán para la</w:t>
      </w:r>
    </w:p>
    <w:p w:rsidR="00000000" w:rsidDel="00000000" w:rsidP="00000000" w:rsidRDefault="00000000" w:rsidRPr="00000000" w14:paraId="0000005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evaluación de las actividades virtuales detalladas en la “Descripción de la propuesta formativa” </w:t>
      </w:r>
    </w:p>
    <w:p w:rsidR="00000000" w:rsidDel="00000000" w:rsidP="00000000" w:rsidRDefault="00000000" w:rsidRPr="00000000" w14:paraId="0000005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(portafolios, trabajos escritos, presentaciones audiovisuales, etc.)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</w:t>
      </w:r>
    </w:p>
    <w:p w:rsidR="00000000" w:rsidDel="00000000" w:rsidP="00000000" w:rsidRDefault="00000000" w:rsidRPr="00000000" w14:paraId="0000005A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             9.</w:t>
      </w:r>
      <w:r w:rsidDel="00000000" w:rsidR="00000000" w:rsidRPr="00000000">
        <w:rPr>
          <w:u w:val="single"/>
          <w:rtl w:val="0"/>
        </w:rPr>
        <w:t xml:space="preserve"> Cuerpo Docente</w:t>
      </w:r>
      <w:r w:rsidDel="00000000" w:rsidR="00000000" w:rsidRPr="00000000">
        <w:rPr>
          <w:rtl w:val="0"/>
        </w:rPr>
        <w:t xml:space="preserve">: mencionar los diferentes roles y funciones del equipo docente con</w:t>
      </w:r>
    </w:p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relación al diseño de la propuesta y acompañamiento de los estudiantes, en el </w:t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desarrollo de las actividades mediadas con TIC </w:t>
      </w:r>
    </w:p>
    <w:p w:rsidR="00000000" w:rsidDel="00000000" w:rsidP="00000000" w:rsidRDefault="00000000" w:rsidRPr="00000000" w14:paraId="0000005D">
      <w:pPr>
        <w:spacing w:after="240" w:line="240" w:lineRule="auto"/>
        <w:rPr>
          <w:color w:val="17365d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          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4"/>
          <w:szCs w:val="24"/>
          <w:rtl w:val="0"/>
        </w:rPr>
        <w:t xml:space="preserve">Importante: </w:t>
      </w:r>
      <w:r w:rsidDel="00000000" w:rsidR="00000000" w:rsidRPr="00000000">
        <w:rPr>
          <w:color w:val="17365d"/>
          <w:rtl w:val="0"/>
        </w:rPr>
        <w:t xml:space="preserve">Para completar el formulario tendrá que bajarlo a su equipo, completarlo y    enviarlo al siguiente correo: ead@fcai.uncu.edu.ar</w:t>
      </w:r>
    </w:p>
    <w:p w:rsidR="00000000" w:rsidDel="00000000" w:rsidP="00000000" w:rsidRDefault="00000000" w:rsidRPr="00000000" w14:paraId="0000005E">
      <w:pPr>
        <w:spacing w:after="0" w:line="240" w:lineRule="auto"/>
        <w:rPr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after="80" w:before="280" w:line="240" w:lineRule="auto"/>
        <w:ind w:left="720" w:hanging="360"/>
        <w:rPr>
          <w:b w:val="1"/>
          <w:color w:val="17365d"/>
          <w:sz w:val="20"/>
          <w:szCs w:val="20"/>
        </w:rPr>
      </w:pPr>
      <w:r w:rsidDel="00000000" w:rsidR="00000000" w:rsidRPr="00000000">
        <w:rPr>
          <w:b w:val="1"/>
          <w:color w:val="17365d"/>
          <w:sz w:val="20"/>
          <w:szCs w:val="20"/>
          <w:rtl w:val="0"/>
        </w:rPr>
        <w:t xml:space="preserve">Recuerde adjuntar  programa  de  materia 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sectPr>
      <w:headerReference r:id="rId7" w:type="default"/>
      <w:pgSz w:h="16838" w:w="11906" w:orient="portrait"/>
      <w:pgMar w:bottom="1417" w:top="1417" w:left="1701" w:right="1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92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71617" cy="1343319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617" cy="13433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215900</wp:posOffset>
              </wp:positionV>
              <wp:extent cx="3505200" cy="9525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98163" y="3308513"/>
                        <a:ext cx="34956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Coordinación de Educación a Distancia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Facultad de Ciencias Aplicadas a la Industria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 Nacional de Cuyo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215900</wp:posOffset>
              </wp:positionV>
              <wp:extent cx="3505200" cy="9525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0" cy="952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link w:val="Ttulo3Car"/>
    <w:uiPriority w:val="9"/>
    <w:qFormat w:val="1"/>
    <w:rsid w:val="00A741C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3Car" w:customStyle="1">
    <w:name w:val="Título 3 Car"/>
    <w:basedOn w:val="Fuentedeprrafopredeter"/>
    <w:link w:val="Ttulo3"/>
    <w:uiPriority w:val="9"/>
    <w:rsid w:val="00A741CE"/>
    <w:rPr>
      <w:rFonts w:ascii="Times New Roman" w:cs="Times New Roman" w:eastAsia="Times New Roman" w:hAnsi="Times New Roman"/>
      <w:b w:val="1"/>
      <w:bCs w:val="1"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 w:val="1"/>
    <w:rsid w:val="00A741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uentedeprrafopredeter"/>
    <w:rsid w:val="00A741CE"/>
  </w:style>
  <w:style w:type="character" w:styleId="Hipervnculo">
    <w:name w:val="Hyperlink"/>
    <w:basedOn w:val="Fuentedeprrafopredeter"/>
    <w:uiPriority w:val="99"/>
    <w:semiHidden w:val="1"/>
    <w:unhideWhenUsed w:val="1"/>
    <w:rsid w:val="00A741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41CE"/>
  </w:style>
  <w:style w:type="paragraph" w:styleId="Piedepgina">
    <w:name w:val="footer"/>
    <w:basedOn w:val="Normal"/>
    <w:link w:val="PiedepginaCar"/>
    <w:uiPriority w:val="99"/>
    <w:unhideWhenUsed w:val="1"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741C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741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741C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A741CE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inespaciado">
    <w:name w:val="No Spacing"/>
    <w:uiPriority w:val="1"/>
    <w:qFormat w:val="1"/>
    <w:rsid w:val="006B2F2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FEKyXj9jsj48XCSa2+OPXE+wA==">AMUW2mUm6RCrMIYxwexwiLIInkxb7o9X8q3Tiqcr0u5q+6iXkz/df+r8J5PVXC+acd3tnS5ZA8ed9XH1fD/MD2KNWKNjeyuWcqZcKGkdvnlaEJ6LwcqsIIiVZuSP+EUqRTwOPx0YIGzC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2022-09-30T16:02:00Z</dcterms:created>
  <dc:creator>Myriam Elizabeth Eleicegui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-981965009</vt:i4>
  </property>
</Properties>
</file>